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A69B" w14:textId="77777777" w:rsidR="00753B26" w:rsidRDefault="00A503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EF8EBA6" wp14:editId="3E752116">
            <wp:simplePos x="0" y="0"/>
            <wp:positionH relativeFrom="column">
              <wp:posOffset>-268605</wp:posOffset>
            </wp:positionH>
            <wp:positionV relativeFrom="paragraph">
              <wp:posOffset>-287655</wp:posOffset>
            </wp:positionV>
            <wp:extent cx="7239000" cy="1306830"/>
            <wp:effectExtent l="0" t="0" r="0" b="7620"/>
            <wp:wrapNone/>
            <wp:docPr id="10" name="Picture 10" descr="Internal Revenue Service&#10;Media Relations Office&#10;Washington, D.C.&#10;Media Contact: 202.317.4000&#10;Public Contact: 800.829.1040&#10;www.irs.gov/newsroom" title="New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127272+127638+9 final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39B0" w14:textId="77777777" w:rsidR="00753B26" w:rsidRDefault="00753B26"/>
    <w:p w14:paraId="4A51E350" w14:textId="77777777" w:rsidR="00753B26" w:rsidRDefault="00753B26"/>
    <w:p w14:paraId="428A4DC0" w14:textId="77777777" w:rsidR="00753B26" w:rsidRDefault="00753B26"/>
    <w:p w14:paraId="4ED5A8D9" w14:textId="77777777" w:rsidR="00753B26" w:rsidRDefault="00A503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2468" wp14:editId="78187455">
                <wp:simplePos x="0" y="0"/>
                <wp:positionH relativeFrom="column">
                  <wp:posOffset>-268605</wp:posOffset>
                </wp:positionH>
                <wp:positionV relativeFrom="paragraph">
                  <wp:posOffset>240030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9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463DD5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18.9pt" to="599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" strokecolor="#00599c" strokeweight=".5pt">
                <v:stroke joinstyle="miter"/>
              </v:line>
            </w:pict>
          </mc:Fallback>
        </mc:AlternateContent>
      </w:r>
    </w:p>
    <w:p w14:paraId="75BB6E76" w14:textId="77777777" w:rsidR="00753B26" w:rsidRDefault="00753B26"/>
    <w:p w14:paraId="328998B5" w14:textId="73F1A25D" w:rsidR="00753B26" w:rsidRPr="00230EED" w:rsidRDefault="00C94B2E">
      <w:pPr>
        <w:pStyle w:val="SpecificsDate"/>
        <w:spacing w:before="0" w:after="0"/>
        <w:ind w:right="684"/>
        <w:rPr>
          <w:color w:val="auto"/>
          <w:sz w:val="22"/>
          <w:lang w:val="es-US"/>
        </w:rPr>
      </w:pPr>
      <w:r w:rsidRPr="00230EED">
        <w:rPr>
          <w:color w:val="auto"/>
          <w:sz w:val="22"/>
          <w:lang w:val="es-US"/>
        </w:rPr>
        <w:t>6</w:t>
      </w:r>
      <w:r w:rsidR="00921722" w:rsidRPr="00230EED">
        <w:rPr>
          <w:color w:val="auto"/>
          <w:sz w:val="22"/>
          <w:lang w:val="es-US"/>
        </w:rPr>
        <w:t xml:space="preserve"> de enero de 2020</w:t>
      </w:r>
    </w:p>
    <w:p w14:paraId="291F4D05" w14:textId="71056E5D" w:rsidR="00B90578" w:rsidRPr="00B90578" w:rsidRDefault="00B90578" w:rsidP="00B90578">
      <w:pPr>
        <w:pStyle w:val="Subheading"/>
        <w:rPr>
          <w:rFonts w:eastAsia="Times New Roman" w:cs="Arial"/>
          <w:b/>
          <w:bCs/>
          <w:color w:val="333333"/>
          <w:sz w:val="26"/>
          <w:szCs w:val="26"/>
          <w:lang w:val="es-US"/>
        </w:rPr>
      </w:pPr>
      <w:r w:rsidRPr="00B90578">
        <w:rPr>
          <w:rFonts w:eastAsia="Times New Roman" w:cs="Arial"/>
          <w:b/>
          <w:bCs/>
          <w:color w:val="333333"/>
          <w:sz w:val="26"/>
          <w:szCs w:val="26"/>
          <w:lang w:val="es-US"/>
        </w:rPr>
        <w:t xml:space="preserve">IRS </w:t>
      </w:r>
      <w:r>
        <w:rPr>
          <w:rFonts w:eastAsia="Times New Roman" w:cs="Arial"/>
          <w:b/>
          <w:bCs/>
          <w:color w:val="333333"/>
          <w:sz w:val="26"/>
          <w:szCs w:val="26"/>
          <w:lang w:val="es-US"/>
        </w:rPr>
        <w:t>inicia</w:t>
      </w:r>
      <w:r w:rsidRPr="00B90578">
        <w:rPr>
          <w:rFonts w:eastAsia="Times New Roman" w:cs="Arial"/>
          <w:b/>
          <w:bCs/>
          <w:color w:val="333333"/>
          <w:sz w:val="26"/>
          <w:szCs w:val="26"/>
          <w:lang w:val="es-US"/>
        </w:rPr>
        <w:t xml:space="preserve"> temporada de presentación de impuestos 2019 para contribuyentes individuales el 27 de enero</w:t>
      </w:r>
    </w:p>
    <w:p w14:paraId="621020E2" w14:textId="77777777" w:rsidR="00B90578" w:rsidRPr="00B90578" w:rsidRDefault="00B90578">
      <w:pPr>
        <w:pStyle w:val="Subheading"/>
        <w:spacing w:before="0" w:after="0"/>
        <w:rPr>
          <w:color w:val="auto"/>
          <w:sz w:val="22"/>
          <w:szCs w:val="22"/>
          <w:lang w:val="es-US"/>
        </w:rPr>
      </w:pPr>
    </w:p>
    <w:p w14:paraId="604C20EA" w14:textId="7CE45900" w:rsidR="00753B26" w:rsidRDefault="00A5030D" w:rsidP="00C94B2E">
      <w:pPr>
        <w:pStyle w:val="Subheading"/>
        <w:spacing w:before="0" w:after="0"/>
        <w:rPr>
          <w:rFonts w:cs="Arial"/>
          <w:color w:val="auto"/>
          <w:sz w:val="22"/>
          <w:szCs w:val="22"/>
        </w:rPr>
      </w:pPr>
      <w:r w:rsidRPr="00B90578">
        <w:rPr>
          <w:rFonts w:cs="Arial"/>
          <w:color w:val="auto"/>
          <w:sz w:val="22"/>
          <w:szCs w:val="22"/>
        </w:rPr>
        <w:t>IR-20</w:t>
      </w:r>
      <w:r w:rsidR="0052506A" w:rsidRPr="00B90578">
        <w:rPr>
          <w:rFonts w:cs="Arial"/>
          <w:color w:val="auto"/>
          <w:sz w:val="22"/>
          <w:szCs w:val="22"/>
        </w:rPr>
        <w:t>20</w:t>
      </w:r>
      <w:r w:rsidRPr="00B90578">
        <w:rPr>
          <w:rFonts w:cs="Arial"/>
          <w:color w:val="auto"/>
          <w:sz w:val="22"/>
          <w:szCs w:val="22"/>
        </w:rPr>
        <w:t>-</w:t>
      </w:r>
      <w:r w:rsidR="003A362D">
        <w:rPr>
          <w:rFonts w:cs="Arial"/>
          <w:color w:val="auto"/>
          <w:sz w:val="22"/>
          <w:szCs w:val="22"/>
        </w:rPr>
        <w:t>2</w:t>
      </w:r>
      <w:r w:rsidR="0019329F" w:rsidRPr="00B90578">
        <w:rPr>
          <w:rFonts w:cs="Arial"/>
          <w:color w:val="auto"/>
          <w:sz w:val="22"/>
          <w:szCs w:val="22"/>
        </w:rPr>
        <w:t>SP</w:t>
      </w:r>
    </w:p>
    <w:p w14:paraId="3A60F35A" w14:textId="77777777" w:rsidR="00C94B2E" w:rsidRPr="00B90578" w:rsidRDefault="00C94B2E" w:rsidP="00C94B2E">
      <w:pPr>
        <w:pStyle w:val="Subheading"/>
        <w:spacing w:before="0" w:after="0"/>
        <w:rPr>
          <w:rFonts w:cs="Arial"/>
          <w:color w:val="auto"/>
          <w:sz w:val="22"/>
          <w:szCs w:val="22"/>
        </w:rPr>
      </w:pPr>
    </w:p>
    <w:p w14:paraId="5CD49863" w14:textId="66C56D45" w:rsidR="00B90578" w:rsidRDefault="00A5030D" w:rsidP="00C94B2E">
      <w:pPr>
        <w:pStyle w:val="s10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Fonts w:ascii="Arial" w:hAnsi="Arial" w:cs="Arial"/>
          <w:sz w:val="22"/>
          <w:szCs w:val="22"/>
          <w:lang w:val="es-US"/>
        </w:rPr>
        <w:t xml:space="preserve">WASHINGTON — </w:t>
      </w:r>
      <w:r w:rsidR="00B90578" w:rsidRPr="00B90578">
        <w:rPr>
          <w:rStyle w:val="bumpedfont15"/>
          <w:rFonts w:ascii="Arial" w:hAnsi="Arial" w:cs="Arial"/>
          <w:sz w:val="22"/>
          <w:szCs w:val="22"/>
          <w:lang w:val="es-US"/>
        </w:rPr>
        <w:t>El Servicio de Impuestos Internos confirmó que la temporada de impuestos de la nación comenzará para los contribuyentes individuales el lunes</w:t>
      </w:r>
      <w:r w:rsidR="00B90578">
        <w:rPr>
          <w:rStyle w:val="bumpedfont15"/>
          <w:rFonts w:ascii="Arial" w:hAnsi="Arial" w:cs="Arial"/>
          <w:sz w:val="22"/>
          <w:szCs w:val="22"/>
          <w:lang w:val="es-US"/>
        </w:rPr>
        <w:t>,</w:t>
      </w:r>
      <w:r w:rsidR="00B90578"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27 de enero de 2020, cuando la agencia tributaria comenzará a aceptar y procesar las declaraciones del año </w:t>
      </w:r>
      <w:r w:rsidR="00B90578">
        <w:rPr>
          <w:rStyle w:val="bumpedfont15"/>
          <w:rFonts w:ascii="Arial" w:hAnsi="Arial" w:cs="Arial"/>
          <w:sz w:val="22"/>
          <w:szCs w:val="22"/>
          <w:lang w:val="es-US"/>
        </w:rPr>
        <w:t>tributario</w:t>
      </w:r>
      <w:r w:rsidR="00B90578"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2019.</w:t>
      </w:r>
    </w:p>
    <w:p w14:paraId="3EFDCBDB" w14:textId="77777777" w:rsidR="00C94B2E" w:rsidRPr="00B90578" w:rsidRDefault="00C94B2E" w:rsidP="00C94B2E">
      <w:pPr>
        <w:pStyle w:val="s10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</w:p>
    <w:p w14:paraId="62E6FB82" w14:textId="4AF865AB" w:rsidR="00B90578" w:rsidRPr="00B90578" w:rsidRDefault="00B90578" w:rsidP="00C94B2E">
      <w:pPr>
        <w:pStyle w:val="s10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La fecha límite para presentar las declaraciones de impuestos de 2019 y pagar cualquier impuesto adeudado es el miércoles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,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15 de abril de 2020. Se espera que se presenten más de 150 millones de declaraciones de impuestos individuales para el año 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tributario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2019, y la gran mayoría se presentará antes de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 xml:space="preserve"> 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l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a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fecha límite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 xml:space="preserve"> 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tradicional de abril. </w:t>
      </w:r>
    </w:p>
    <w:p w14:paraId="08671D31" w14:textId="77777777" w:rsidR="00C94B2E" w:rsidRDefault="00C94B2E" w:rsidP="00C94B2E">
      <w:pPr>
        <w:pStyle w:val="s10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</w:p>
    <w:p w14:paraId="45B5BAFD" w14:textId="29825798" w:rsidR="00B90578" w:rsidRPr="00B90578" w:rsidRDefault="00B90578" w:rsidP="00C94B2E">
      <w:pPr>
        <w:pStyle w:val="s10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"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A la vez que nos adentramos a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la temporada de presentación, los contribuyentes deben saber que la fuerza laboral dedicada del IRS está lista para ayudar,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”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dijo Chuck Rettig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, C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omisionado del IRS. “Alentamos a los contribuyentes a planificar y usar las herramientas e información disponibles en </w:t>
      </w:r>
      <w:hyperlink r:id="rId8" w:history="1">
        <w:r w:rsidRPr="00B90578">
          <w:rPr>
            <w:rStyle w:val="Hyperlink"/>
            <w:rFonts w:ascii="Arial" w:hAnsi="Arial" w:cs="Arial"/>
            <w:sz w:val="22"/>
            <w:szCs w:val="22"/>
            <w:lang w:val="es-US"/>
          </w:rPr>
          <w:t>IRS.gov</w:t>
        </w:r>
      </w:hyperlink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. El IRS y la comunidad 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tributaria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de la nación están comprometidos a 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 xml:space="preserve">lograr 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otra temporada de presentación sin problemas.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”</w:t>
      </w:r>
    </w:p>
    <w:p w14:paraId="47185CB3" w14:textId="77777777" w:rsidR="00C94B2E" w:rsidRDefault="00C94B2E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</w:p>
    <w:p w14:paraId="7AC7D122" w14:textId="76D79266" w:rsidR="00B90578" w:rsidRPr="00B90578" w:rsidRDefault="00B90578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El IRS fijó la fecha de apertura del 27 de enero para garantizar la seguridad y la preparación de los sistemas clave de procesamiento de impuestos y para abordar el impacto potencial de la legislación </w:t>
      </w:r>
      <w:r>
        <w:rPr>
          <w:rStyle w:val="bumpedfont15"/>
          <w:rFonts w:ascii="Arial" w:hAnsi="Arial" w:cs="Arial"/>
          <w:sz w:val="22"/>
          <w:szCs w:val="22"/>
          <w:lang w:val="es-US"/>
        </w:rPr>
        <w:t>tributaria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reciente en las declaraciones de impuestos de 2019.</w:t>
      </w:r>
    </w:p>
    <w:p w14:paraId="4C4EA3CA" w14:textId="77777777" w:rsidR="00C94B2E" w:rsidRDefault="00C94B2E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</w:p>
    <w:p w14:paraId="5EAEEFE6" w14:textId="0CA90C6F" w:rsidR="00B90578" w:rsidRPr="00B90578" w:rsidRDefault="00B90578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Si bien los contribuyentes pueden preparar declaraciones a través del programa Free File del IRS, así como muchas compañías de software de impuestos y profesionales de impuestos antes de la fecha de inicio, el procesamiento de esas declaraciones comenzará después de que los sistemas del IRS abran más adelante este mes.</w:t>
      </w:r>
    </w:p>
    <w:p w14:paraId="74662646" w14:textId="77777777" w:rsidR="00C94B2E" w:rsidRDefault="00C94B2E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</w:p>
    <w:p w14:paraId="790E73FB" w14:textId="7FEE4F53" w:rsidR="00B90578" w:rsidRPr="00B90578" w:rsidRDefault="00B90578" w:rsidP="00C94B2E">
      <w:pPr>
        <w:pStyle w:val="s11"/>
        <w:spacing w:before="0" w:beforeAutospacing="0" w:after="0" w:afterAutospacing="0"/>
        <w:rPr>
          <w:rStyle w:val="bumpedfont15"/>
          <w:rFonts w:ascii="Arial" w:hAnsi="Arial" w:cs="Arial"/>
          <w:sz w:val="22"/>
          <w:szCs w:val="22"/>
          <w:lang w:val="es-US"/>
        </w:rPr>
      </w:pP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>"El IRS alienta a todos a considerar la presentación electrónica y la elección del depósito directo,</w:t>
      </w:r>
      <w:r w:rsidR="00C94B2E">
        <w:rPr>
          <w:rStyle w:val="bumpedfont15"/>
          <w:rFonts w:ascii="Arial" w:hAnsi="Arial" w:cs="Arial"/>
          <w:sz w:val="22"/>
          <w:szCs w:val="22"/>
          <w:lang w:val="es-US"/>
        </w:rPr>
        <w:t>”</w:t>
      </w:r>
      <w:r w:rsidRPr="00B90578">
        <w:rPr>
          <w:rStyle w:val="bumpedfont15"/>
          <w:rFonts w:ascii="Arial" w:hAnsi="Arial" w:cs="Arial"/>
          <w:sz w:val="22"/>
          <w:szCs w:val="22"/>
          <w:lang w:val="es-US"/>
        </w:rPr>
        <w:t xml:space="preserve"> dijo Rettig. "Es rápido, preciso y la mejor manera de obtener su reembolso lo más rápido posible.</w:t>
      </w:r>
      <w:r w:rsidR="00C94B2E">
        <w:rPr>
          <w:rStyle w:val="bumpedfont15"/>
          <w:rFonts w:ascii="Arial" w:hAnsi="Arial" w:cs="Arial"/>
          <w:sz w:val="22"/>
          <w:szCs w:val="22"/>
          <w:lang w:val="es-US"/>
        </w:rPr>
        <w:t>”</w:t>
      </w:r>
    </w:p>
    <w:p w14:paraId="16C55FE1" w14:textId="77777777" w:rsidR="00C94B2E" w:rsidRDefault="00C94B2E" w:rsidP="00C94B2E">
      <w:pPr>
        <w:autoSpaceDE w:val="0"/>
        <w:autoSpaceDN w:val="0"/>
        <w:rPr>
          <w:sz w:val="22"/>
          <w:lang w:val="es-US"/>
        </w:rPr>
      </w:pPr>
    </w:p>
    <w:p w14:paraId="1713BEB0" w14:textId="10AE88CF" w:rsidR="00B90578" w:rsidRPr="00B90578" w:rsidRDefault="00B90578" w:rsidP="00C94B2E">
      <w:pPr>
        <w:autoSpaceDE w:val="0"/>
        <w:autoSpaceDN w:val="0"/>
        <w:rPr>
          <w:sz w:val="22"/>
          <w:lang w:val="es-US"/>
        </w:rPr>
      </w:pPr>
      <w:r w:rsidRPr="00B90578">
        <w:rPr>
          <w:sz w:val="22"/>
          <w:lang w:val="es-US"/>
        </w:rPr>
        <w:t>La presentación electrónica señala errores comunes y solicita a los contribuyentes información</w:t>
      </w:r>
      <w:r w:rsidR="00C94B2E" w:rsidRPr="00C94B2E">
        <w:rPr>
          <w:sz w:val="22"/>
          <w:lang w:val="es-US"/>
        </w:rPr>
        <w:t xml:space="preserve"> </w:t>
      </w:r>
      <w:r w:rsidR="00C94B2E" w:rsidRPr="00B90578">
        <w:rPr>
          <w:sz w:val="22"/>
          <w:lang w:val="es-US"/>
        </w:rPr>
        <w:t>que falt</w:t>
      </w:r>
      <w:r w:rsidR="00C94B2E">
        <w:rPr>
          <w:sz w:val="22"/>
          <w:lang w:val="es-US"/>
        </w:rPr>
        <w:t>a</w:t>
      </w:r>
      <w:r w:rsidRPr="00B90578">
        <w:rPr>
          <w:sz w:val="22"/>
          <w:lang w:val="es-US"/>
        </w:rPr>
        <w:t xml:space="preserve">. Los contribuyentes pueden obtener ayuda gratuita para preparar y presentar impuestos a través de </w:t>
      </w:r>
      <w:hyperlink r:id="rId9" w:history="1">
        <w:r w:rsidRPr="00C94B2E">
          <w:rPr>
            <w:rStyle w:val="Hyperlink"/>
            <w:sz w:val="22"/>
            <w:lang w:val="es-US"/>
          </w:rPr>
          <w:t>Free File del IRS</w:t>
        </w:r>
      </w:hyperlink>
      <w:r w:rsidRPr="00B90578">
        <w:rPr>
          <w:sz w:val="22"/>
          <w:lang w:val="es-US"/>
        </w:rPr>
        <w:t xml:space="preserve"> en línea o</w:t>
      </w:r>
      <w:r w:rsidR="00C94B2E">
        <w:rPr>
          <w:sz w:val="22"/>
          <w:lang w:val="es-US"/>
        </w:rPr>
        <w:t xml:space="preserve"> de</w:t>
      </w:r>
      <w:r w:rsidRPr="00B90578">
        <w:rPr>
          <w:sz w:val="22"/>
          <w:lang w:val="es-US"/>
        </w:rPr>
        <w:t xml:space="preserve"> </w:t>
      </w:r>
      <w:hyperlink r:id="rId10" w:history="1">
        <w:r w:rsidRPr="00C94B2E">
          <w:rPr>
            <w:rStyle w:val="Hyperlink"/>
            <w:sz w:val="22"/>
            <w:lang w:val="es-US"/>
          </w:rPr>
          <w:t xml:space="preserve">ayuda gratuita </w:t>
        </w:r>
        <w:r w:rsidR="00C94B2E">
          <w:rPr>
            <w:rStyle w:val="Hyperlink"/>
            <w:sz w:val="22"/>
            <w:lang w:val="es-US"/>
          </w:rPr>
          <w:t>de</w:t>
        </w:r>
        <w:r w:rsidRPr="00C94B2E">
          <w:rPr>
            <w:rStyle w:val="Hyperlink"/>
            <w:sz w:val="22"/>
            <w:lang w:val="es-US"/>
          </w:rPr>
          <w:t xml:space="preserve"> impuestos de </w:t>
        </w:r>
        <w:r w:rsidR="00C94B2E">
          <w:rPr>
            <w:rStyle w:val="Hyperlink"/>
            <w:sz w:val="22"/>
            <w:lang w:val="es-US"/>
          </w:rPr>
          <w:t xml:space="preserve">parte de </w:t>
        </w:r>
        <w:r w:rsidRPr="00C94B2E">
          <w:rPr>
            <w:rStyle w:val="Hyperlink"/>
            <w:sz w:val="22"/>
            <w:lang w:val="es-US"/>
          </w:rPr>
          <w:t>voluntarios capacitados</w:t>
        </w:r>
      </w:hyperlink>
      <w:r w:rsidRPr="00B90578">
        <w:rPr>
          <w:sz w:val="22"/>
          <w:lang w:val="es-US"/>
        </w:rPr>
        <w:t xml:space="preserve"> en sitios comunitarios de todo el país. El IRS también les recuerda a los contribuyentes que no tienen que esperar hasta el 27 de enero para comenzar su declaración de impuestos o comunicarse con un </w:t>
      </w:r>
      <w:hyperlink r:id="rId11" w:history="1">
        <w:r w:rsidRPr="00C94B2E">
          <w:rPr>
            <w:rStyle w:val="Hyperlink"/>
            <w:sz w:val="22"/>
            <w:lang w:val="es-US"/>
          </w:rPr>
          <w:t>preparador de impuestos</w:t>
        </w:r>
      </w:hyperlink>
      <w:r w:rsidR="00C94B2E">
        <w:rPr>
          <w:sz w:val="22"/>
          <w:lang w:val="es-US"/>
        </w:rPr>
        <w:t xml:space="preserve"> (en inglés)</w:t>
      </w:r>
      <w:r w:rsidRPr="00B90578">
        <w:rPr>
          <w:sz w:val="22"/>
          <w:lang w:val="es-US"/>
        </w:rPr>
        <w:t xml:space="preserve"> acreditado.</w:t>
      </w:r>
    </w:p>
    <w:p w14:paraId="5830A2AD" w14:textId="77777777" w:rsidR="00C94B2E" w:rsidRDefault="00C94B2E" w:rsidP="00C94B2E">
      <w:pPr>
        <w:autoSpaceDE w:val="0"/>
        <w:autoSpaceDN w:val="0"/>
        <w:rPr>
          <w:sz w:val="22"/>
          <w:lang w:val="es-US"/>
        </w:rPr>
      </w:pPr>
    </w:p>
    <w:p w14:paraId="678ABEA7" w14:textId="2CFBEFF0" w:rsidR="00B90578" w:rsidRPr="00B90578" w:rsidRDefault="00B90578" w:rsidP="00C94B2E">
      <w:pPr>
        <w:autoSpaceDE w:val="0"/>
        <w:autoSpaceDN w:val="0"/>
        <w:rPr>
          <w:sz w:val="22"/>
          <w:lang w:val="es-US"/>
        </w:rPr>
      </w:pPr>
      <w:r w:rsidRPr="00B90578">
        <w:rPr>
          <w:sz w:val="22"/>
          <w:lang w:val="es-US"/>
        </w:rPr>
        <w:t xml:space="preserve">Además, la ayuda </w:t>
      </w:r>
      <w:r w:rsidR="00C94B2E">
        <w:rPr>
          <w:sz w:val="22"/>
          <w:lang w:val="es-US"/>
        </w:rPr>
        <w:t>tributaria</w:t>
      </w:r>
      <w:r w:rsidRPr="00B90578">
        <w:rPr>
          <w:sz w:val="22"/>
          <w:lang w:val="es-US"/>
        </w:rPr>
        <w:t xml:space="preserve"> del IRS está disponible las 24 horas del día en </w:t>
      </w:r>
      <w:hyperlink r:id="rId12" w:history="1">
        <w:r w:rsidR="00C94B2E" w:rsidRPr="00C94B2E">
          <w:rPr>
            <w:rStyle w:val="Hyperlink"/>
            <w:sz w:val="22"/>
            <w:lang w:val="es-US"/>
          </w:rPr>
          <w:t>IRS.gov</w:t>
        </w:r>
      </w:hyperlink>
      <w:r w:rsidRPr="00B90578">
        <w:rPr>
          <w:sz w:val="22"/>
          <w:lang w:val="es-US"/>
        </w:rPr>
        <w:t xml:space="preserve">, el sitio web oficial del IRS, donde las personas pueden encontrar respuestas a las preguntas </w:t>
      </w:r>
      <w:r w:rsidR="00C94B2E">
        <w:rPr>
          <w:sz w:val="22"/>
          <w:lang w:val="es-US"/>
        </w:rPr>
        <w:t>tributarias</w:t>
      </w:r>
      <w:r w:rsidRPr="00B90578">
        <w:rPr>
          <w:sz w:val="22"/>
          <w:lang w:val="es-US"/>
        </w:rPr>
        <w:t xml:space="preserve"> y resolver problemas </w:t>
      </w:r>
      <w:r w:rsidR="00C94B2E">
        <w:rPr>
          <w:sz w:val="22"/>
          <w:lang w:val="es-US"/>
        </w:rPr>
        <w:t>tributarios</w:t>
      </w:r>
      <w:r w:rsidRPr="00B90578">
        <w:rPr>
          <w:sz w:val="22"/>
          <w:lang w:val="es-US"/>
        </w:rPr>
        <w:t xml:space="preserve"> en línea. La página </w:t>
      </w:r>
      <w:hyperlink r:id="rId13" w:history="1">
        <w:r w:rsidRPr="00C94B2E">
          <w:rPr>
            <w:rStyle w:val="Hyperlink"/>
            <w:sz w:val="22"/>
            <w:lang w:val="es-US"/>
          </w:rPr>
          <w:t>Permítanos ayudarl</w:t>
        </w:r>
        <w:r w:rsidR="00C94B2E">
          <w:rPr>
            <w:rStyle w:val="Hyperlink"/>
            <w:sz w:val="22"/>
            <w:lang w:val="es-US"/>
          </w:rPr>
          <w:t>e</w:t>
        </w:r>
      </w:hyperlink>
      <w:r w:rsidRPr="00B90578">
        <w:rPr>
          <w:sz w:val="22"/>
          <w:lang w:val="es-US"/>
        </w:rPr>
        <w:t xml:space="preserve"> </w:t>
      </w:r>
      <w:r w:rsidR="00C94B2E">
        <w:rPr>
          <w:sz w:val="22"/>
          <w:lang w:val="es-US"/>
        </w:rPr>
        <w:t xml:space="preserve">ayuda </w:t>
      </w:r>
      <w:r w:rsidRPr="00B90578">
        <w:rPr>
          <w:sz w:val="22"/>
          <w:lang w:val="es-US"/>
        </w:rPr>
        <w:t xml:space="preserve">a responder la mayoría de las preguntas sobre impuestos, y la </w:t>
      </w:r>
      <w:hyperlink r:id="rId14" w:history="1">
        <w:r w:rsidRPr="00C94B2E">
          <w:rPr>
            <w:rStyle w:val="Hyperlink"/>
            <w:sz w:val="22"/>
            <w:lang w:val="es-US"/>
          </w:rPr>
          <w:t xml:space="preserve">Guía de </w:t>
        </w:r>
        <w:r w:rsidR="00C94B2E">
          <w:rPr>
            <w:rStyle w:val="Hyperlink"/>
            <w:sz w:val="22"/>
            <w:lang w:val="es-US"/>
          </w:rPr>
          <w:t>S</w:t>
        </w:r>
        <w:r w:rsidRPr="00C94B2E">
          <w:rPr>
            <w:rStyle w:val="Hyperlink"/>
            <w:sz w:val="22"/>
            <w:lang w:val="es-US"/>
          </w:rPr>
          <w:t>ervicios del IRS</w:t>
        </w:r>
      </w:hyperlink>
      <w:r w:rsidRPr="00B90578">
        <w:rPr>
          <w:sz w:val="22"/>
          <w:lang w:val="es-US"/>
        </w:rPr>
        <w:t xml:space="preserve"> enlaza con estos y otros servicios del IRS.</w:t>
      </w:r>
    </w:p>
    <w:p w14:paraId="40640F57" w14:textId="77777777" w:rsidR="00C94B2E" w:rsidRPr="003A362D" w:rsidRDefault="00C94B2E" w:rsidP="00C94B2E">
      <w:pPr>
        <w:autoSpaceDE w:val="0"/>
        <w:autoSpaceDN w:val="0"/>
        <w:jc w:val="center"/>
        <w:rPr>
          <w:sz w:val="22"/>
          <w:lang w:val="es-US"/>
        </w:rPr>
      </w:pPr>
    </w:p>
    <w:p w14:paraId="487516CF" w14:textId="5CDDB48B" w:rsidR="00753B26" w:rsidRPr="00E04DA2" w:rsidRDefault="00A5030D" w:rsidP="00C94B2E">
      <w:pPr>
        <w:autoSpaceDE w:val="0"/>
        <w:autoSpaceDN w:val="0"/>
        <w:jc w:val="center"/>
        <w:rPr>
          <w:sz w:val="22"/>
        </w:rPr>
      </w:pPr>
      <w:r w:rsidRPr="00E04DA2">
        <w:rPr>
          <w:sz w:val="22"/>
        </w:rPr>
        <w:t>-30-</w:t>
      </w:r>
    </w:p>
    <w:sectPr w:rsidR="00753B26" w:rsidRPr="00E04DA2" w:rsidSect="00E04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E397" w14:textId="77777777" w:rsidR="001318FE" w:rsidRDefault="001318FE">
      <w:r>
        <w:separator/>
      </w:r>
    </w:p>
  </w:endnote>
  <w:endnote w:type="continuationSeparator" w:id="0">
    <w:p w14:paraId="022BB858" w14:textId="77777777" w:rsidR="001318FE" w:rsidRDefault="001318FE">
      <w:r>
        <w:continuationSeparator/>
      </w:r>
    </w:p>
  </w:endnote>
  <w:endnote w:type="continuationNotice" w:id="1">
    <w:p w14:paraId="108ABD43" w14:textId="77777777" w:rsidR="001318FE" w:rsidRDefault="00131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2D1D" w14:textId="77777777" w:rsidR="001318FE" w:rsidRDefault="001318FE">
      <w:r>
        <w:separator/>
      </w:r>
    </w:p>
  </w:footnote>
  <w:footnote w:type="continuationSeparator" w:id="0">
    <w:p w14:paraId="39878429" w14:textId="77777777" w:rsidR="001318FE" w:rsidRDefault="001318FE">
      <w:r>
        <w:continuationSeparator/>
      </w:r>
    </w:p>
  </w:footnote>
  <w:footnote w:type="continuationNotice" w:id="1">
    <w:p w14:paraId="78448BF5" w14:textId="77777777" w:rsidR="001318FE" w:rsidRDefault="00131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6"/>
    <w:rsid w:val="00015927"/>
    <w:rsid w:val="000217A8"/>
    <w:rsid w:val="00032733"/>
    <w:rsid w:val="000523F7"/>
    <w:rsid w:val="00060DC7"/>
    <w:rsid w:val="00062E35"/>
    <w:rsid w:val="0006724D"/>
    <w:rsid w:val="00073615"/>
    <w:rsid w:val="000740A8"/>
    <w:rsid w:val="00074944"/>
    <w:rsid w:val="000770B1"/>
    <w:rsid w:val="00082056"/>
    <w:rsid w:val="00092D0D"/>
    <w:rsid w:val="000A0AFA"/>
    <w:rsid w:val="000A1085"/>
    <w:rsid w:val="000A398C"/>
    <w:rsid w:val="000B0FD7"/>
    <w:rsid w:val="000B7C8C"/>
    <w:rsid w:val="000D0896"/>
    <w:rsid w:val="000E7B38"/>
    <w:rsid w:val="000F3B44"/>
    <w:rsid w:val="000F58DE"/>
    <w:rsid w:val="001318FE"/>
    <w:rsid w:val="00135732"/>
    <w:rsid w:val="00160C0B"/>
    <w:rsid w:val="00164123"/>
    <w:rsid w:val="001857D9"/>
    <w:rsid w:val="0019329F"/>
    <w:rsid w:val="001B1232"/>
    <w:rsid w:val="001D3F58"/>
    <w:rsid w:val="00205004"/>
    <w:rsid w:val="002121E0"/>
    <w:rsid w:val="002128F4"/>
    <w:rsid w:val="00214A75"/>
    <w:rsid w:val="00230EED"/>
    <w:rsid w:val="0024257E"/>
    <w:rsid w:val="00242CA9"/>
    <w:rsid w:val="00250AC1"/>
    <w:rsid w:val="002559CD"/>
    <w:rsid w:val="00275C4F"/>
    <w:rsid w:val="00281194"/>
    <w:rsid w:val="0028142F"/>
    <w:rsid w:val="00281850"/>
    <w:rsid w:val="00292CC7"/>
    <w:rsid w:val="002A3693"/>
    <w:rsid w:val="002B5A64"/>
    <w:rsid w:val="002B6C1F"/>
    <w:rsid w:val="002C239F"/>
    <w:rsid w:val="002C6501"/>
    <w:rsid w:val="0032300A"/>
    <w:rsid w:val="003328D0"/>
    <w:rsid w:val="003364D2"/>
    <w:rsid w:val="00353455"/>
    <w:rsid w:val="003567B6"/>
    <w:rsid w:val="00394B9C"/>
    <w:rsid w:val="00394BF6"/>
    <w:rsid w:val="003A21F5"/>
    <w:rsid w:val="003A362D"/>
    <w:rsid w:val="003B54CD"/>
    <w:rsid w:val="003C373C"/>
    <w:rsid w:val="003E4A52"/>
    <w:rsid w:val="004061CB"/>
    <w:rsid w:val="0042156E"/>
    <w:rsid w:val="00432952"/>
    <w:rsid w:val="00433843"/>
    <w:rsid w:val="00434AE6"/>
    <w:rsid w:val="004461F2"/>
    <w:rsid w:val="0046009E"/>
    <w:rsid w:val="00463925"/>
    <w:rsid w:val="00470DC3"/>
    <w:rsid w:val="004751A3"/>
    <w:rsid w:val="004A0C01"/>
    <w:rsid w:val="004A1613"/>
    <w:rsid w:val="004B2BA4"/>
    <w:rsid w:val="004C1464"/>
    <w:rsid w:val="004C5EEA"/>
    <w:rsid w:val="004D20C9"/>
    <w:rsid w:val="004D48C5"/>
    <w:rsid w:val="004E4B71"/>
    <w:rsid w:val="004E597E"/>
    <w:rsid w:val="004E5DCF"/>
    <w:rsid w:val="004F4ACC"/>
    <w:rsid w:val="0052506A"/>
    <w:rsid w:val="0054085C"/>
    <w:rsid w:val="00551E7A"/>
    <w:rsid w:val="00581D48"/>
    <w:rsid w:val="0059182B"/>
    <w:rsid w:val="005A7638"/>
    <w:rsid w:val="005B48E5"/>
    <w:rsid w:val="005B7C0D"/>
    <w:rsid w:val="005C59AC"/>
    <w:rsid w:val="005D28CB"/>
    <w:rsid w:val="005F7B42"/>
    <w:rsid w:val="00605063"/>
    <w:rsid w:val="00610CBB"/>
    <w:rsid w:val="00612933"/>
    <w:rsid w:val="00614454"/>
    <w:rsid w:val="00647371"/>
    <w:rsid w:val="006828A5"/>
    <w:rsid w:val="00687CF2"/>
    <w:rsid w:val="00697158"/>
    <w:rsid w:val="006A11A9"/>
    <w:rsid w:val="006B1A0F"/>
    <w:rsid w:val="006B60F4"/>
    <w:rsid w:val="006D79A6"/>
    <w:rsid w:val="006E2EBD"/>
    <w:rsid w:val="006F0497"/>
    <w:rsid w:val="006F415B"/>
    <w:rsid w:val="00700CBF"/>
    <w:rsid w:val="0070321A"/>
    <w:rsid w:val="00717450"/>
    <w:rsid w:val="00720303"/>
    <w:rsid w:val="007254C6"/>
    <w:rsid w:val="00736DB2"/>
    <w:rsid w:val="00736DCC"/>
    <w:rsid w:val="00737ACE"/>
    <w:rsid w:val="00752F60"/>
    <w:rsid w:val="00753B26"/>
    <w:rsid w:val="00756380"/>
    <w:rsid w:val="007579D2"/>
    <w:rsid w:val="00760FD2"/>
    <w:rsid w:val="00764960"/>
    <w:rsid w:val="007B2804"/>
    <w:rsid w:val="007B2974"/>
    <w:rsid w:val="007B2995"/>
    <w:rsid w:val="007D7728"/>
    <w:rsid w:val="007E0C44"/>
    <w:rsid w:val="007E2D2F"/>
    <w:rsid w:val="007F6D2B"/>
    <w:rsid w:val="00803BD9"/>
    <w:rsid w:val="00816D7C"/>
    <w:rsid w:val="00826833"/>
    <w:rsid w:val="00830F0E"/>
    <w:rsid w:val="00843AAE"/>
    <w:rsid w:val="008517F5"/>
    <w:rsid w:val="008541F4"/>
    <w:rsid w:val="0089630E"/>
    <w:rsid w:val="008A00B7"/>
    <w:rsid w:val="008A5063"/>
    <w:rsid w:val="008B4E61"/>
    <w:rsid w:val="008C3D74"/>
    <w:rsid w:val="008C79C0"/>
    <w:rsid w:val="008D0E8D"/>
    <w:rsid w:val="008D49A3"/>
    <w:rsid w:val="008D6AB8"/>
    <w:rsid w:val="008F1876"/>
    <w:rsid w:val="00912155"/>
    <w:rsid w:val="00921722"/>
    <w:rsid w:val="009228B3"/>
    <w:rsid w:val="00950825"/>
    <w:rsid w:val="00960D40"/>
    <w:rsid w:val="00964F95"/>
    <w:rsid w:val="00967F5C"/>
    <w:rsid w:val="00996F3A"/>
    <w:rsid w:val="009B18C4"/>
    <w:rsid w:val="009B4887"/>
    <w:rsid w:val="009C0E14"/>
    <w:rsid w:val="009C5C8C"/>
    <w:rsid w:val="009D0CDE"/>
    <w:rsid w:val="009E33AC"/>
    <w:rsid w:val="00A02BCD"/>
    <w:rsid w:val="00A07390"/>
    <w:rsid w:val="00A105F5"/>
    <w:rsid w:val="00A40197"/>
    <w:rsid w:val="00A427E2"/>
    <w:rsid w:val="00A44B66"/>
    <w:rsid w:val="00A45510"/>
    <w:rsid w:val="00A46B63"/>
    <w:rsid w:val="00A5030D"/>
    <w:rsid w:val="00A652A1"/>
    <w:rsid w:val="00A708D6"/>
    <w:rsid w:val="00A7369D"/>
    <w:rsid w:val="00A769DF"/>
    <w:rsid w:val="00A97F3E"/>
    <w:rsid w:val="00AA0533"/>
    <w:rsid w:val="00AA11D8"/>
    <w:rsid w:val="00AC6FBA"/>
    <w:rsid w:val="00AC75C1"/>
    <w:rsid w:val="00AD03A0"/>
    <w:rsid w:val="00AD06ED"/>
    <w:rsid w:val="00AE210F"/>
    <w:rsid w:val="00B128F1"/>
    <w:rsid w:val="00B20A94"/>
    <w:rsid w:val="00B45136"/>
    <w:rsid w:val="00B64BE4"/>
    <w:rsid w:val="00B65729"/>
    <w:rsid w:val="00B70CA5"/>
    <w:rsid w:val="00B73675"/>
    <w:rsid w:val="00B738B5"/>
    <w:rsid w:val="00B80FE6"/>
    <w:rsid w:val="00B81E33"/>
    <w:rsid w:val="00B85F0D"/>
    <w:rsid w:val="00B86726"/>
    <w:rsid w:val="00B90578"/>
    <w:rsid w:val="00BA3009"/>
    <w:rsid w:val="00BA6A7A"/>
    <w:rsid w:val="00BA7ACC"/>
    <w:rsid w:val="00BB085B"/>
    <w:rsid w:val="00BD772B"/>
    <w:rsid w:val="00BF643C"/>
    <w:rsid w:val="00C214AE"/>
    <w:rsid w:val="00C34B80"/>
    <w:rsid w:val="00C73AD2"/>
    <w:rsid w:val="00C77D45"/>
    <w:rsid w:val="00C81276"/>
    <w:rsid w:val="00C81D78"/>
    <w:rsid w:val="00C94B2E"/>
    <w:rsid w:val="00C972F4"/>
    <w:rsid w:val="00CB441E"/>
    <w:rsid w:val="00CD24C4"/>
    <w:rsid w:val="00CE1778"/>
    <w:rsid w:val="00CE3F2E"/>
    <w:rsid w:val="00CF64F5"/>
    <w:rsid w:val="00D00204"/>
    <w:rsid w:val="00D0736F"/>
    <w:rsid w:val="00D10C16"/>
    <w:rsid w:val="00D233F9"/>
    <w:rsid w:val="00D4374B"/>
    <w:rsid w:val="00D62D52"/>
    <w:rsid w:val="00D81322"/>
    <w:rsid w:val="00D978B5"/>
    <w:rsid w:val="00D97C1E"/>
    <w:rsid w:val="00DA6178"/>
    <w:rsid w:val="00DC052A"/>
    <w:rsid w:val="00DE6890"/>
    <w:rsid w:val="00DF017F"/>
    <w:rsid w:val="00DF6AD0"/>
    <w:rsid w:val="00E04DA2"/>
    <w:rsid w:val="00E13299"/>
    <w:rsid w:val="00E248F8"/>
    <w:rsid w:val="00E366FF"/>
    <w:rsid w:val="00E41BA2"/>
    <w:rsid w:val="00E43589"/>
    <w:rsid w:val="00E5081B"/>
    <w:rsid w:val="00E63444"/>
    <w:rsid w:val="00E9060F"/>
    <w:rsid w:val="00ED0AA9"/>
    <w:rsid w:val="00ED445D"/>
    <w:rsid w:val="00EE2E5C"/>
    <w:rsid w:val="00EF68DD"/>
    <w:rsid w:val="00F0779C"/>
    <w:rsid w:val="00F5622E"/>
    <w:rsid w:val="00F61D5C"/>
    <w:rsid w:val="00F64FAF"/>
    <w:rsid w:val="00F8411F"/>
    <w:rsid w:val="00F85B49"/>
    <w:rsid w:val="00F95D53"/>
    <w:rsid w:val="00FA2AAC"/>
    <w:rsid w:val="00FA3208"/>
    <w:rsid w:val="00FA5224"/>
    <w:rsid w:val="00FD40EF"/>
    <w:rsid w:val="00FD648B"/>
    <w:rsid w:val="00FD7FB4"/>
    <w:rsid w:val="00FE0CAF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C220"/>
  <w15:docId w15:val="{F7196715-6427-460E-AAB6-2DE551F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15988"/>
      <w:u w:val="singl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850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3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5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0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7D45"/>
  </w:style>
  <w:style w:type="paragraph" w:styleId="NormalWeb">
    <w:name w:val="Normal (Web)"/>
    <w:basedOn w:val="Normal"/>
    <w:uiPriority w:val="99"/>
    <w:semiHidden/>
    <w:unhideWhenUsed/>
    <w:rsid w:val="00B9057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s10">
    <w:name w:val="s10"/>
    <w:basedOn w:val="Normal"/>
    <w:uiPriority w:val="99"/>
    <w:semiHidden/>
    <w:rsid w:val="00B9057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s11">
    <w:name w:val="s11"/>
    <w:basedOn w:val="Normal"/>
    <w:uiPriority w:val="99"/>
    <w:semiHidden/>
    <w:rsid w:val="00B9057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bumpedfont15">
    <w:name w:val="bumpedfont15"/>
    <w:basedOn w:val="DefaultParagraphFont"/>
    <w:rsid w:val="00B9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s.gov/" TargetMode="External"/><Relationship Id="rId13" Type="http://schemas.openxmlformats.org/officeDocument/2006/relationships/hyperlink" Target="https://www.irs.gov/es/help/telephone-assist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r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tax-professionals/choosing-a-tax-profession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es/individuals/free-tax-return-preparation-for-you-by-volunt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es/filing/free-file-do-your-federal-taxes-for-free" TargetMode="External"/><Relationship Id="rId14" Type="http://schemas.openxmlformats.org/officeDocument/2006/relationships/hyperlink" Target="https://www.irs.gov/pub/irs-pdf/p5136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715B-8903-43D3-8A97-FD05612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Devine Michael T</dc:creator>
  <cp:lastModifiedBy>Burke Anthony</cp:lastModifiedBy>
  <cp:revision>2</cp:revision>
  <cp:lastPrinted>2019-04-18T21:54:00Z</cp:lastPrinted>
  <dcterms:created xsi:type="dcterms:W3CDTF">2020-01-06T16:05:00Z</dcterms:created>
  <dcterms:modified xsi:type="dcterms:W3CDTF">2020-01-06T16:05:00Z</dcterms:modified>
</cp:coreProperties>
</file>